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1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4020"/>
        <w:gridCol w:w="4418"/>
        <w:gridCol w:w="922"/>
      </w:tblGrid>
      <w:tr>
        <w:trPr>
          <w:trHeight w:val="698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auto" w:fill="ED7D31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 Light" w:cs="Calibri Light" w:ascii="Calibri Light" w:hAnsi="Calibri Light"/>
                <w:b/>
                <w:sz w:val="36"/>
              </w:rPr>
              <w:t>Pausen  (Oktober 2025)</w:t>
              <w:br/>
            </w:r>
          </w:p>
        </w:tc>
        <w:tc>
          <w:tcPr>
            <w:tcW w:w="4418" w:type="dxa"/>
            <w:tcBorders/>
            <w:tcMar>
              <w:start w:w="10" w:type="dxa"/>
              <w:end w:w="1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922" w:type="dxa"/>
            <w:tcBorders/>
            <w:tcMar>
              <w:start w:w="10" w:type="dxa"/>
              <w:end w:w="1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FRANCISCUS/BENEDICTUS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(De Volder)Een wonderlijk tweepausenjaar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€ </w:t>
            </w:r>
            <w:r>
              <w:rPr>
                <w:rFonts w:eastAsia="Calibri" w:cs="Calibri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(Adveniat/Halewijn magazine : F, Man van het volk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€ </w:t>
            </w:r>
            <w:r>
              <w:rPr>
                <w:rFonts w:eastAsia="Calibri" w:cs="Calibri"/>
              </w:rPr>
              <w:t>2,00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 xml:space="preserve">FRANCISCUS  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Leven en denken van Jorge Bergoglio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7,00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geloven en leven in de 21ste eeuw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10,0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 -TIJDSCHRIFT TGL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Naar een barmhartige kerk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€ </w:t>
            </w:r>
            <w:r>
              <w:rPr>
                <w:rFonts w:eastAsia="Calibri" w:cs="Calibri"/>
                <w:lang w:val="nl-NL"/>
              </w:rPr>
              <w:t>2,00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Paus Franciscus : de conservatieve revolutionair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Je crois en l’homme : concersations avec Jorge Begoglio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 xml:space="preserve">FRANCISCUS, 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Het eerste jaar : revolutie van tederheid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€ </w:t>
            </w:r>
            <w:r>
              <w:rPr>
                <w:rFonts w:eastAsia="Calibri" w:cs="Calibri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Naam van God is Genade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In alle eenvoud (Zwanepoel)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€ 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Hoe mooi zou het zijn (Zwanepoel)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Het vijfde jaar : zalig de armen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(Van Lierde) De conservatieve revolutionair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Wees gegroet Maria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Groeien in liefde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BodyText"/>
              <w:spacing w:before="0" w:after="140"/>
              <w:rPr/>
            </w:pPr>
            <w:r>
              <w:rPr/>
              <w:t>€</w:t>
            </w:r>
            <w:r>
              <w:rPr/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(NUZZI G.) De kruistocht en zijn geheime strijd tegen corruptie in het vaticaan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De nieuwe paus (Biallowons)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 (voor elke dag)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365 gedachten van paus Franciscus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In zijn eigen woorden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JOH. PAULUS II en Franciscus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Barmhartigheid als prioriteit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2,00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WERELDKERKDOCUMENTEN 34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Evangelii gaudium – de vreugde van het evangelie 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WERELDKERKDOCUMENTEN 35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LAUDATO SI – geprezen zijt gij (encycliek)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WERELDKERKDOCUMENTEN 36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De vreugde van de liefde : Amoris laetitia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WERELDKERKDOCUMENTEN 37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Misericordia et misera : apostolische brief van paus Franciscus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4,00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WERELDKERKDOCUMENTEN 41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Christus leeft – Christus vivit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WERELDKERKDOCUMENTEN 44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Fratelli tutti : over broederlijkheid en sociale vriendschap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WERELDDOCUMENTEN 45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Patris Corde : met het hart van een vader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3,00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VAN SYNODE TOT SYNODE 2014-2015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De roeping en de zending van het gezin in de kerk en de wereld van vandaag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4,00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APOSTOLISCHE BRIEF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Aan alle godgewijde vrouwen en mannen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2,00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PAUS JOHANNES PAULUS 1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Brief aan de gezinnen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3,00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PAUS JOHANNES PAULUS 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Brieven aan beroemde mensen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 w:val="false"/>
                <w:bCs w:val="false"/>
                <w:lang w:val="nl-NL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PAUS JOHANNES XXIII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Zijn Naam was Johannes (Hatch A.)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PAUS JOHANNES XXIII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Geestelijk dagboek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PAUS JOHANNES XIII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Geestelijk nalatenschap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PAUS PAULUS VI (Jean Guitton)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Dialogen met Paulus VI – portret van een paus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Paus Paulus VI (Hatch A)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Paus tussen twee werelden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4,00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PAUS PAULUS 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Leven en persoon – A.Lazarini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BUCKINX-LUYCK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Een paus voor onze tijd – Paus Paulus VI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4,00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JOHANNES PAULUS 2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Szulc Tad) DE biografie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20,00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Het Onze Vader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Heb vertrouwen : 365 teksten voor elke dag)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€ </w:t>
            </w:r>
            <w:r>
              <w:rPr>
                <w:rFonts w:eastAsia="Calibri" w:cs="Calibri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(Cornwell) De nadagen van de paus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 xml:space="preserve">€ </w:t>
            </w:r>
            <w:r>
              <w:rPr>
                <w:rFonts w:eastAsia="Calibri" w:cs="Calibri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JOHANNES PAULUS 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Heb vertrouwen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JOHANNES PAULUS 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Een jaar met Johannes Paulus II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7,00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Sta op,laten we gaan ; herinneringen en gedachten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drempel van de hoop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JOHANNES PAULUS II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Spraakmakende biografie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  <w:lang w:val="nl-NL"/>
              </w:rPr>
              <w:t>GRASSO, Emilio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Geloven is altijd een uitdaging : De H. Johannes Paulus II spreekt tot de jongeren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7,00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  <w:lang w:val="nl-NL"/>
              </w:rPr>
            </w:pPr>
            <w:r>
              <w:rPr>
                <w:rFonts w:eastAsia="Calibri" w:cs="Calibri"/>
                <w:b/>
                <w:bCs/>
                <w:lang w:val="nl-NL"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RATZINGZER, Joseph/BEN. XVI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De kern van ons geloof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10,00</w:t>
            </w:r>
          </w:p>
        </w:tc>
      </w:tr>
      <w:tr>
        <w:trPr>
          <w:trHeight w:val="36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Jezus  van Nazareth- deel 1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Jezus van Nazareth – deel II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(MARTENS)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Van Ratzinger tot Benedictus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Geloof, waarheid en tolerantie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10,00</w:t>
            </w:r>
          </w:p>
        </w:tc>
      </w:tr>
      <w:tr>
        <w:trPr>
          <w:trHeight w:val="237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Waarden in tijden van ommekeer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,8,00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De geest van de liturgie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Licht van de wereld : de paus, de kerk en de tekens van de tijd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8,00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BENEDICTUS XVI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Zout der aarde : Christendom en kerk in de 21ste eeuw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MEULENBERG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De onfeilbare paus : het grote struikelblok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6,00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BENEDICTS XVI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Alles heeft zijn tijd : inspiratie voor elke dag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  <w:t>€</w:t>
            </w:r>
            <w:r>
              <w:rPr>
                <w:rFonts w:eastAsia="Calibri" w:cs="Calibri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les grands trésors de l’histoire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LES PAPES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15,00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Ten Houte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Pauselijk eerbetoon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10,00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 w:val="false"/>
                <w:bCs w:val="false"/>
              </w:rPr>
            </w:pPr>
            <w:r>
              <w:rPr>
                <w:rFonts w:eastAsia="Calibri" w:cs="Calibri"/>
                <w:b w:val="false"/>
                <w:bCs w:val="false"/>
              </w:rPr>
              <w:t>LEVEND BROOD – Johannes Paulus 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opdat de mensen beter worden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2,00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PUT ; HARLINE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Verloren schapen, schurftige herders 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helse dagen van bisschop Mathias Hoven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12,00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auto" w:fill="ED7D31" w:themeFill="accent2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sz w:val="24"/>
              </w:rPr>
            </w:pPr>
            <w:r>
              <w:rPr>
                <w:rFonts w:eastAsia="Calibri Light" w:cs="Calibri Light" w:ascii="Calibri Light" w:hAnsi="Calibri Light"/>
                <w:b/>
                <w:sz w:val="36"/>
              </w:rPr>
              <w:t>WERELDDOCUMENTEN</w:t>
            </w:r>
          </w:p>
        </w:tc>
        <w:tc>
          <w:tcPr>
            <w:tcW w:w="4418" w:type="dxa"/>
            <w:tcBorders/>
            <w:tcMar>
              <w:start w:w="10" w:type="dxa"/>
              <w:end w:w="1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922" w:type="dxa"/>
            <w:tcBorders/>
            <w:tcMar>
              <w:start w:w="10" w:type="dxa"/>
              <w:end w:w="10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1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christelijke vreugde (Paulus VI)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Enkele vraagstukken in verband met de seksuele ethiek – verklaring van de congregatie voor de geloofsleer)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3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evangelisatie in de moderne wereld (P VI)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4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katholieke school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5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verlosser van de mens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6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Aan alle bisschoppen en priesters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7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catechese in onze tijd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8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het mysterie en de verering van de H. Eucharistie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9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barmhartigheid Gods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10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arbeid van de mens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11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Het gezin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12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Het lijden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13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verzoening en de boete in de zending van de kerk in deze tijd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14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Instructie over de christelijke vrijheid en de bevrijding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16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de H. Maagd Maria in het leven van de pelgrimerde kerk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17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sociale zorg van de kerk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18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waardigheid en de roeping van de vrouw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19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roeping en de zending van de leken in de kerk en in de wereld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21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honderdste verjaardag van de encycliek rerum Novarum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22 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vorming van de priesters in de huidige omstandigheden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23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Veritas splendor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24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Tertio millennio adveniente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25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Evangelium vitae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29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Ecclesia de eucharistia (Joh. Paulus II)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30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Deus caritas est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31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Spe Salvi (Benedictus XVI)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32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Caritas in veritae (Benedictus XVI)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33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Lumen Fidei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34 -35-36- 37-38-44 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Bij paus Franciscus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39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Overwegingen voor een ethische onderscheiding in het huidige economische en financiële systeem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auto" w:fill="ED7D31" w:themeFill="accent2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sz w:val="24"/>
              </w:rPr>
            </w:pPr>
            <w:r>
              <w:rPr>
                <w:rFonts w:eastAsia="Calibri" w:cs="Calibri Light" w:ascii="Calibri Light" w:hAnsi="Calibri Light"/>
                <w:b/>
                <w:sz w:val="36"/>
                <w:szCs w:val="36"/>
              </w:rPr>
              <w:t>Katholieke Informatie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sz w:val="24"/>
                <w:lang w:val="nl-NL"/>
              </w:rPr>
            </w:pPr>
            <w:r>
              <w:rPr>
                <w:rFonts w:eastAsia="Calibri" w:cs="Calibri"/>
                <w:b/>
                <w:sz w:val="24"/>
                <w:lang w:val="nl-NL"/>
              </w:rPr>
              <w:t xml:space="preserve">Apostolische brief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Twintig jaar na ‘Populorum progressio – de zevende encycliek van Joh. P.II Sollicitudo Rei socialis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Mulieris dignitatem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Redemptoris Custos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17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Redemptoris missio (J.P.II)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Centesimus Annus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vorming van de priester (JoH.PAULUS II)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248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Veritatis Splendor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29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Evangelium vitae : over de waarde en de onaantastbaar van het menselijk leven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34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honger in de wereld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37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Fides en ratio (over de verhouding van geloof en rede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41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sz w:val="24"/>
                <w:lang w:val="nl-NL"/>
              </w:rPr>
            </w:pPr>
            <w:r>
              <w:rPr>
                <w:rFonts w:eastAsia="Calibri" w:cs="Calibri"/>
                <w:lang w:val="nl-NL"/>
              </w:rPr>
              <w:t>Novo millennio (JP II)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46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Ecclesia de eucharistia – over de eucharistie in relatie tot de kerk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48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Redemtionis sacramentum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Aan alle godgewijde vrouwen en mannen ter gelegenheid van het godgewijde leven (Paus Franc.)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</w:rPr>
            </w:pPr>
            <w:r>
              <w:rPr>
                <w:rFonts w:eastAsia="Calibri" w:cs="Calibri"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auto" w:fill="ED7D31" w:themeFill="accent2" w:val="clea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Calibri" w:cs="Calibri Light"/>
                <w:b/>
                <w:sz w:val="36"/>
                <w:szCs w:val="36"/>
              </w:rPr>
            </w:pPr>
            <w:r>
              <w:rPr>
                <w:rFonts w:eastAsia="Calibri" w:cs="Calibri Light" w:ascii="Calibri Light" w:hAnsi="Calibri Light"/>
                <w:b/>
                <w:sz w:val="36"/>
                <w:szCs w:val="36"/>
              </w:rPr>
              <w:t>ENCYCLIEKEN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lang w:val="nl-NL"/>
              </w:rPr>
            </w:pPr>
            <w:r>
              <w:rPr>
                <w:rFonts w:eastAsia="Calibri" w:cs="Calibri"/>
                <w:b/>
                <w:lang w:val="nl-NL"/>
              </w:rPr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1968    PAUS PAULUS 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Over een juiste geboorteregeling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1967 – PAULUS 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Populorum progressio – over de ontwikkeling van de volken (Vert. Van Bladel)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1967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Populorum progressio  (JUSTITIA ET PAX)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1947 – PIUS XII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liturgie/mediator Dei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1963 – Johannes XXIII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Pacem in Terris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1964 Paus Paulus VI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Ecclesiam Suam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1981 Paus Joh. Paulus II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De goddelijke barmhartigheid 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auto" w:fill="ED7D31" w:themeFill="accent2" w:val="clear"/>
          </w:tcPr>
          <w:p>
            <w:pPr>
              <w:pStyle w:val="Normal"/>
              <w:spacing w:lineRule="auto" w:line="240" w:before="0" w:after="0"/>
              <w:rPr>
                <w:rFonts w:ascii="Calibri Light" w:hAnsi="Calibri Light" w:eastAsia="Calibri" w:cs="Calibri Light"/>
                <w:b/>
                <w:sz w:val="36"/>
                <w:szCs w:val="36"/>
              </w:rPr>
            </w:pPr>
            <w:r>
              <w:rPr>
                <w:rFonts w:eastAsia="Calibri" w:cs="Calibri Light" w:ascii="Calibri Light" w:hAnsi="Calibri Light"/>
                <w:b/>
                <w:sz w:val="36"/>
                <w:szCs w:val="36"/>
              </w:rPr>
              <w:t>Diversen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2017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Populorum Communio – verbondenheid tussen volkeren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DECREET – Diocesaan vormingswerk voor vr. Religieuzen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Decreet ‘Perfectae Caritats – over de aanpassing van het religieuze leven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Paus 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Het heilig jaar 1983/1984 opent de deuren voor de verlosser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Past. Brief van de bisschoppen van België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Amoris laetitia (2017)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2009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De schone belijdenis (over het credo)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3,00</w:t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b/>
                <w:bCs/>
              </w:rPr>
              <w:t>2020-2012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Opnieuw geboren worden : leven vanuit de sacramenten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Paus Johannes Paulus II</w:t>
            </w:r>
          </w:p>
        </w:tc>
        <w:tc>
          <w:tcPr>
            <w:tcW w:w="4418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 xml:space="preserve">Bereid tot verantwoording </w:t>
            </w:r>
          </w:p>
        </w:tc>
        <w:tc>
          <w:tcPr>
            <w:tcW w:w="922" w:type="dxa"/>
            <w:tcBorders>
              <w:top w:val="single" w:sz="8" w:space="0" w:color="4472C4"/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JOHANNES PAULUS II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Heilig jaar 1983/1984 ‘Opent de deuren voor de Verlosser’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</w:r>
          </w:p>
        </w:tc>
      </w:tr>
      <w:tr>
        <w:trPr>
          <w:trHeight w:val="1" w:hRule="atLeast"/>
        </w:trPr>
        <w:tc>
          <w:tcPr>
            <w:tcW w:w="4020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   </w:t>
            </w:r>
            <w:r>
              <w:rPr>
                <w:rFonts w:eastAsia="Calibri" w:cs="Calibri"/>
                <w:b/>
                <w:bCs/>
              </w:rPr>
              <w:t>DER PAUSEN</w:t>
            </w:r>
          </w:p>
        </w:tc>
        <w:tc>
          <w:tcPr>
            <w:tcW w:w="4418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VAN PAULUS V tot Alexander VIII</w:t>
            </w:r>
          </w:p>
        </w:tc>
        <w:tc>
          <w:tcPr>
            <w:tcW w:w="922" w:type="dxa"/>
            <w:tcBorders>
              <w:start w:val="single" w:sz="8" w:space="0" w:color="4472C4"/>
              <w:bottom w:val="single" w:sz="8" w:space="0" w:color="4472C4"/>
              <w:end w:val="single" w:sz="8" w:space="0" w:color="4472C4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Calibri"/>
                <w:lang w:val="nl-NL"/>
              </w:rPr>
            </w:pPr>
            <w:r>
              <w:rPr>
                <w:rFonts w:eastAsia="Calibri" w:cs="Calibri"/>
                <w:lang w:val="nl-NL"/>
              </w:rPr>
              <w:t>€</w:t>
            </w:r>
            <w:r>
              <w:rPr>
                <w:rFonts w:eastAsia="Calibri" w:cs="Calibri"/>
                <w:lang w:val="nl-NL"/>
              </w:rPr>
              <w:t>8,00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 Ligh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0054a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" w:cs="" w:eastAsiaTheme="minorEastAsia"/>
      <w:color w:val="auto"/>
      <w:kern w:val="0"/>
      <w:sz w:val="22"/>
      <w:szCs w:val="22"/>
      <w:lang w:val="en-GB" w:eastAsia="en-GB" w:bidi="ar-SA"/>
    </w:rPr>
  </w:style>
  <w:style w:type="paragraph" w:styleId="Heading5">
    <w:name w:val="heading 5"/>
    <w:basedOn w:val="Kop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tekstChar" w:customStyle="1">
    <w:name w:val="Koptekst Char"/>
    <w:basedOn w:val="DefaultParagraphFont"/>
    <w:uiPriority w:val="99"/>
    <w:qFormat/>
    <w:rsid w:val="00e0054a"/>
    <w:rPr>
      <w:rFonts w:eastAsia="" w:eastAsiaTheme="minorEastAsia"/>
      <w:lang w:val="en-GB" w:eastAsia="en-GB"/>
    </w:rPr>
  </w:style>
  <w:style w:type="character" w:styleId="VoettekstChar" w:customStyle="1">
    <w:name w:val="Voettekst Char"/>
    <w:basedOn w:val="DefaultParagraphFont"/>
    <w:uiPriority w:val="99"/>
    <w:qFormat/>
    <w:rsid w:val="00e0054a"/>
    <w:rPr>
      <w:rFonts w:eastAsia="" w:eastAsiaTheme="minorEastAsia"/>
      <w:lang w:val="en-GB" w:eastAsia="en-GB"/>
    </w:rPr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Koptekstenvoettekstuser">
    <w:name w:val="Koptekst en voettekst (user)"/>
    <w:basedOn w:val="Normal"/>
    <w:qFormat/>
    <w:pPr/>
    <w:rPr/>
  </w:style>
  <w:style w:type="paragraph" w:styleId="Koptekstenvoettekst">
    <w:name w:val="Koptekst en voettekst"/>
    <w:basedOn w:val="Normal"/>
    <w:qFormat/>
    <w:pPr/>
    <w:rPr/>
  </w:style>
  <w:style w:type="paragraph" w:styleId="Header">
    <w:name w:val="header"/>
    <w:basedOn w:val="Normal"/>
    <w:link w:val="KoptekstChar"/>
    <w:uiPriority w:val="99"/>
    <w:unhideWhenUsed/>
    <w:rsid w:val="00e0054a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VoettekstChar"/>
    <w:uiPriority w:val="99"/>
    <w:unhideWhenUsed/>
    <w:rsid w:val="00e0054a"/>
    <w:pPr>
      <w:tabs>
        <w:tab w:val="clear" w:pos="720"/>
        <w:tab w:val="center" w:pos="4703" w:leader="none"/>
        <w:tab w:val="right" w:pos="9406" w:leader="none"/>
      </w:tabs>
      <w:spacing w:lineRule="auto" w:line="240" w:before="0" w:after="0"/>
    </w:pPr>
    <w:rPr/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Kantoor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LibreOffice/25.8.1.1$Windows_X86_64 LibreOffice_project/54047653041915e595ad4e45cccea684809c77b5</Application>
  <AppVersion>15.0000</AppVersion>
  <Pages>5</Pages>
  <Words>1089</Words>
  <Characters>5784</Characters>
  <CharactersWithSpaces>6603</CharactersWithSpaces>
  <Paragraphs>317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2020-09-05T16:56:00Z</dcterms:created>
  <dc:creator>sabine vervaet</dc:creator>
  <dc:description/>
  <dc:language>nl-BE</dc:language>
  <cp:lastModifiedBy/>
  <dcterms:modified xsi:type="dcterms:W3CDTF">2026-02-01T20:31:38Z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