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Gemiddeldelijst2-accent1"/>
        <w:tblW w:w="5000" w:type="pct"/>
        <w:jc w:val="start"/>
        <w:tblInd w:w="-406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412"/>
        <w:gridCol w:w="5463"/>
        <w:gridCol w:w="1079"/>
        <w:gridCol w:w="118"/>
      </w:tblGrid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24" w:space="0" w:color="4472C4"/>
              <w:bottom w:val="nil"/>
              <w:end w:val="nil"/>
            </w:tcBorders>
            <w:shd w:color="auto" w:fill="ED7D31" w:themeFill="accent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" w:eastAsiaTheme="minorEastAsia"/>
                <w:b/>
                <w:bCs/>
                <w:sz w:val="36"/>
                <w:szCs w:val="36"/>
              </w:rPr>
            </w:pPr>
            <w:r>
              <w:rPr>
                <w:rFonts w:eastAsia="" w:eastAsiaTheme="minorEastAsia"/>
                <w:b/>
                <w:bCs/>
                <w:kern w:val="0"/>
                <w:sz w:val="36"/>
                <w:szCs w:val="36"/>
                <w:lang w:eastAsia="nl-BE" w:bidi="ar-SA"/>
              </w:rPr>
              <w:t>SOLLICITEREN</w:t>
            </w:r>
          </w:p>
        </w:tc>
        <w:tc>
          <w:tcPr>
            <w:tcW w:w="5463" w:type="dxa"/>
            <w:tcBorders>
              <w:top w:val="single" w:sz="24" w:space="0" w:color="4472C4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1079" w:type="dxa"/>
            <w:tcBorders>
              <w:top w:val="single" w:sz="24" w:space="0" w:color="4472C4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118" w:type="dxa"/>
            <w:tcBorders>
              <w:top w:val="single" w:sz="24" w:space="0" w:color="4472C4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MC CORMACK, Mark.</w:t>
            </w:r>
          </w:p>
        </w:tc>
        <w:tc>
          <w:tcPr>
            <w:tcW w:w="5463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Boek resultaten voor dummies</w:t>
            </w:r>
          </w:p>
        </w:tc>
        <w:tc>
          <w:tcPr>
            <w:tcW w:w="1079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08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HAYES, John</w:t>
            </w:r>
          </w:p>
        </w:tc>
        <w:tc>
          <w:tcPr>
            <w:tcW w:w="5463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 xml:space="preserve">Netwerkmarketting voor dummies </w:t>
            </w:r>
          </w:p>
        </w:tc>
        <w:tc>
          <w:tcPr>
            <w:tcW w:w="1079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08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DRAKE, Susan</w:t>
            </w:r>
          </w:p>
        </w:tc>
        <w:tc>
          <w:tcPr>
            <w:tcW w:w="5463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Freelancen voor Dummies</w:t>
            </w:r>
          </w:p>
        </w:tc>
        <w:tc>
          <w:tcPr>
            <w:tcW w:w="1079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08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KUSHNER, Malcom</w:t>
            </w:r>
          </w:p>
        </w:tc>
        <w:tc>
          <w:tcPr>
            <w:tcW w:w="5463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Presenteren voor dummies</w:t>
            </w:r>
          </w:p>
        </w:tc>
        <w:tc>
          <w:tcPr>
            <w:tcW w:w="1079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08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BRUS, Irma</w:t>
            </w:r>
          </w:p>
        </w:tc>
        <w:tc>
          <w:tcPr>
            <w:tcW w:w="5463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Heldere gespreksverslagen schrijven</w:t>
            </w:r>
          </w:p>
        </w:tc>
        <w:tc>
          <w:tcPr>
            <w:tcW w:w="1079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08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RUCK, Bert</w:t>
            </w:r>
          </w:p>
        </w:tc>
        <w:tc>
          <w:tcPr>
            <w:tcW w:w="5463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Overtuigend adviseren</w:t>
            </w:r>
          </w:p>
        </w:tc>
        <w:tc>
          <w:tcPr>
            <w:tcW w:w="1079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08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ARETS, Jos..</w:t>
            </w:r>
          </w:p>
        </w:tc>
        <w:tc>
          <w:tcPr>
            <w:tcW w:w="5463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100 loopbaanversneleers</w:t>
            </w:r>
          </w:p>
        </w:tc>
        <w:tc>
          <w:tcPr>
            <w:tcW w:w="1079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08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DELTAS</w:t>
            </w:r>
          </w:p>
        </w:tc>
        <w:tc>
          <w:tcPr>
            <w:tcW w:w="5463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Zo maakt u een perfect CV</w:t>
            </w:r>
          </w:p>
        </w:tc>
        <w:tc>
          <w:tcPr>
            <w:tcW w:w="1079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08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GARANT</w:t>
            </w:r>
          </w:p>
        </w:tc>
        <w:tc>
          <w:tcPr>
            <w:tcW w:w="5463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Spreken voor een volle zaal</w:t>
            </w:r>
          </w:p>
        </w:tc>
        <w:tc>
          <w:tcPr>
            <w:tcW w:w="1079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08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WISE, Jacquie</w:t>
            </w:r>
          </w:p>
        </w:tc>
        <w:tc>
          <w:tcPr>
            <w:tcW w:w="5463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Het geheim van een vlot gesprek</w:t>
            </w:r>
          </w:p>
        </w:tc>
        <w:tc>
          <w:tcPr>
            <w:tcW w:w="1079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08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ascii="Calibri" w:hAnsi="Calibri" w:cstheme="minorBidi" w:eastAsiaTheme="minorEastAsia"/>
                <w:b/>
                <w:bCs/>
                <w:kern w:val="0"/>
                <w:sz w:val="22"/>
                <w:szCs w:val="22"/>
                <w:lang w:eastAsia="nl-BE" w:bidi="ar-SA"/>
              </w:rPr>
              <w:t>FAILLA, Don</w:t>
            </w:r>
          </w:p>
        </w:tc>
        <w:tc>
          <w:tcPr>
            <w:tcW w:w="5463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45 seconden die uw leven zal veranderen</w:t>
            </w:r>
          </w:p>
        </w:tc>
        <w:tc>
          <w:tcPr>
            <w:tcW w:w="1079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  <w:tc>
          <w:tcPr>
            <w:tcW w:w="118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208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12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 w:cs="" w:cstheme="minorBidi" w:eastAsiaTheme="minorEastAsia" w:ascii="Calibri" w:hAnsi="Calibri"/>
                <w:b/>
                <w:bCs/>
                <w:kern w:val="0"/>
                <w:sz w:val="22"/>
                <w:szCs w:val="22"/>
                <w:lang w:eastAsia="nl-BE" w:bidi="ar-SA"/>
              </w:rPr>
              <w:t>OFMAN, Daniel</w:t>
            </w:r>
          </w:p>
        </w:tc>
        <w:tc>
          <w:tcPr>
            <w:tcW w:w="5463" w:type="dxa"/>
            <w:tcBorders>
              <w:top w:val="nil"/>
              <w:start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Bezieling en kwaliteit in organisaties</w:t>
            </w:r>
          </w:p>
        </w:tc>
        <w:tc>
          <w:tcPr>
            <w:tcW w:w="1079" w:type="dxa"/>
            <w:tcBorders>
              <w:top w:val="nil"/>
              <w:start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8,00</w:t>
            </w:r>
          </w:p>
        </w:tc>
        <w:tc>
          <w:tcPr>
            <w:tcW w:w="118" w:type="dxa"/>
            <w:tcBorders>
              <w:top w:val="nil"/>
              <w:start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</w:r>
    </w:p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nl-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nl-N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421d0"/>
    <w:pPr>
      <w:widowControl/>
      <w:suppressAutoHyphens w:val="true"/>
      <w:bidi w:val="0"/>
      <w:spacing w:lineRule="auto" w:line="259" w:before="0" w:after="160"/>
      <w:jc w:val="start"/>
    </w:pPr>
    <w:rPr>
      <w:rFonts w:ascii="Calibri Light" w:hAnsi="Calibri Light" w:eastAsia="Calibri" w:cs="" w:asciiTheme="majorHAnsi" w:cstheme="majorBidi" w:hAnsiTheme="maj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Kop">
    <w:name w:val="Kop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Kopuser">
    <w:name w:val="Kop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numbering" w:styleId="Geenlijstuser" w:default="1">
    <w:name w:val="Geen lijst (user)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emiddeldelijst2-accent1">
    <w:name w:val="Medium List 2 Accent 1"/>
    <w:basedOn w:val="Standaardtabel"/>
    <w:uiPriority w:val="66"/>
    <w:rsid w:val="00d421d0"/>
    <w:pPr>
      <w:spacing w:after="0" w:line="240" w:lineRule="auto"/>
    </w:pPr>
    <w:rPr>
      <w:rFonts w:asciiTheme="majorHAnsi" w:hAnsiTheme="majorHAnsi" w:eastAsiaTheme="majorEastAsia" w:cstheme="majorBidi"/>
      <w:lang w:val="nl-BE" w:eastAsia="nl-BE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472C4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Kantoorth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1611</TotalTime>
  <Application>LibreOffice/25.8.1.1$Windows_X86_64 LibreOffice_project/54047653041915e595ad4e45cccea684809c77b5</Application>
  <AppVersion>15.0000</AppVersion>
  <Pages>1</Pages>
  <Words>87</Words>
  <Characters>506</Characters>
  <CharactersWithSpaces>558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2020-12-24T07:30:00Z</dcterms:created>
  <dc:creator>office6-10</dc:creator>
  <dc:description/>
  <dc:language>nl-BE</dc:language>
  <cp:lastModifiedBy/>
  <dcterms:modified xsi:type="dcterms:W3CDTF">2026-01-29T20:15:56Z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