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075" w:type="dxa"/>
        <w:jc w:val="start"/>
        <w:tblInd w:w="1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00"/>
        <w:gridCol w:w="2599"/>
        <w:gridCol w:w="2341"/>
        <w:gridCol w:w="956"/>
        <w:gridCol w:w="79"/>
      </w:tblGrid>
      <w:tr>
        <w:trPr>
          <w:trHeight w:val="13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00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AUTEUR</w:t>
            </w:r>
          </w:p>
        </w:tc>
        <w:tc>
          <w:tcPr>
            <w:tcW w:w="4940" w:type="dxa"/>
            <w:gridSpan w:val="2"/>
            <w:tcBorders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956" w:type="dxa"/>
            <w:tcBorders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  <w:tc>
          <w:tcPr>
            <w:tcW w:w="79" w:type="dxa"/>
            <w:tcBorders>
              <w:start w:val="nil"/>
              <w:bottom w:val="single" w:sz="24" w:space="0" w:color="4472C4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EX</w:t>
            </w:r>
          </w:p>
        </w:tc>
      </w:tr>
      <w:tr>
        <w:trPr>
          <w:trHeight w:val="22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9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Interreligieuze dialoog</w:t>
            </w:r>
          </w:p>
        </w:tc>
        <w:tc>
          <w:tcPr>
            <w:tcW w:w="234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13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TEASDALE, Wayne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mystieke hart : universele spiritualiteit in wereldreligies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</w:t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</w:t>
            </w: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KHANDAS, ALEXANDER, CORTHOUT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..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Brug of breuk, dialog tussen moslims en christenen 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ANDREE ; BAKKER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Leren met elkaar : religie, geweld en opvoeding tot vrede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BRUNNET, TRAUT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vijf grote wereldgodsdiensten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BOWKER, John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wereld van religies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1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BENZAKOUR, VAN BOMMEL e. 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Nader tot U ? Meer modern devoties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BROECKAERT ; VANDENHOVE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Grote rituelen in de wereldgodsdiensten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9,00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CAPRA, Fritjof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keerpunt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CORNILLE, Catherine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Wegen van heil : christenen in dialoog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 VOLDER, Jan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Trialoog, gesprekken tussen Hendrik Hoet, rabbijn Aharon Malinsky en imam Jamal Maftouhi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2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DEGRRIJSSE, Omer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interreligieuze dialoog : de Aziatische Kerken toonaangevend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 STERK ; VERPLANCKE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Alle dagen feest : godsdiensten in de wereld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DEQUEEKER, Luc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Joden en christenen, vijanden of partners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DE CRAEMER, BEEL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Verre buren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DRAYER, de HART…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Met of zonder God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EOS-Geschiedenis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500 jaar Luther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GABRIEL ; GEAVES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Religies begrijpen : inzicht krijgen in de belangrijkste religieuze stromingen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GHAI, O.P.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grote wereldgodsdiensten ovr tijdloze thema’s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COLPAERT, Marc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Tot waar de beide zeeën samenkomen : verbeelding, een sleutel tot intercultureel opvoeden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HISTORIA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Joden – Christenen – moslims – de grote zoektocht naar God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HORVILLEUR, BENZINE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Duizend en een manieren om jood of moslim te zijn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HONDEBRINK, Jan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Religie in een notendop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1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INTERCONFESSIONEEL CONTACT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Christenen en Joden in België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22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ILICH, IVAN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rivieren ten noorden van de toekomst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KALSKY ; OVERDIJK ; VAN Der SPEK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Nader tot U ? Meer modern devoties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1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LAUVRIJS, Bart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dood, pluralistische/gelovige benadering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LERNOUT, Geert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Als God spreekt : de Bijbel, de Koran en het Boek van Mormon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</w:t>
            </w: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INDENBERG, W.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ZO bidt de mensheid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LIBBRECHT, Ulrich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Oosterse filosofie : een inleading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LIBBRECHT, ULRICH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geelzucht van Europa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MOYAERT, M. ; KEVERS, P.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Wanneer alteriteit realiteit wordt : Christendom en islam ; Bijbel en Koran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MOYAERT, Marianne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Leven in Balbelse tijden : de noodzaak van een interreligieuze dialoog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  <w:t>MAENHOUT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Mijn zwerftocht naar huis : op weg met Boeddha, Krishna en Jezus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MC LOUHLIN, Sean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Wereldreligies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NECKEBROECK, Valeer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Beelden van de Sjaman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Spirit of compassion, 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PAINADATH, Sebastian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De Geest breekt muren af – vernieuwing van ons geloof door de interreligieuze dialog  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3,50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PELCKMANS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vijf grote wereldgodsdiensten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SHELDRAKE, R. ; Abraham, MC Kenna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Trialogen op de rand van het westers denken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SPEELMAN, Gé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Bidden in meervoud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TOP, Bart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Religie en verdraagzaamheid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EYCKEN, Jan (LICAP)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gebeurt in Brussel – interreligieuze bewegingen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1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NISPEN tot SEVENAER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Christenen en moslims – confrontatie of dialoog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TONGEREN, STEUNEBRINK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Vreemde verwanten ? overeenkomsten en verschillen tussen islam en christendom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BUREN, Hannah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Lichten in de tijd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TENTE, Marc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Vensters op het mysterie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GELDER, HOEKSTRA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Spoorzoeken in de bonte werld van geloven en denken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6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VAN EKRIS, Kees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Dialoog, dans en duel : preken voor tijdgenoten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PARRINDER, Geoffrey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grote godsdiensten : historisch en actueel o.a. Hindoeïsme, Boeddhisme, Jodendom, Christendom, Islam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KONEMANN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Wereldreligies : hindoëisme Boeddhisme – de Chinese en Japanse religeis – jodendom – Christendom, islam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CLARKE, Peter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Godsdiensten van de wereld : ontstaan, ontwikkeling, tradities en betekenins van de godsdiensten vandaag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VROUWENSTUDIES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Midden in de cirkel : vrouwen en leiderschap in diverse spirituele tradities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WAHLE, Hedwig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Leven uit dezelfde bron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WESSELS, Anton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Arabier en christen: christelijke kerken in het Midden Oosten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38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kern w:val="0"/>
                <w:sz w:val="28"/>
                <w:szCs w:val="28"/>
                <w:highlight w:val="none"/>
                <w:shd w:fill="E6FF00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8"/>
                <w:szCs w:val="28"/>
                <w:shd w:fill="E6FF00" w:val="clear"/>
                <w:lang w:eastAsia="nl-BE" w:bidi="ar-SA"/>
              </w:rPr>
              <w:t>ANDERE   STROMINGEN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kern w:val="0"/>
                <w:sz w:val="22"/>
                <w:szCs w:val="22"/>
                <w:highlight w:val="none"/>
                <w:shd w:fill="auto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shd w:fill="auto" w:val="clear"/>
                <w:lang w:eastAsia="nl-BE" w:bidi="ar-SA"/>
              </w:rPr>
              <w:t>ERIKSON, Erik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jonge Luther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kern w:val="0"/>
                <w:sz w:val="22"/>
                <w:szCs w:val="22"/>
                <w:highlight w:val="none"/>
                <w:shd w:fill="auto" w:val="clear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kern w:val="0"/>
                <w:sz w:val="22"/>
                <w:szCs w:val="22"/>
                <w:shd w:fill="auto" w:val="clear"/>
                <w:lang w:eastAsia="nl-BE" w:bidi="ar-SA"/>
              </w:rPr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kern w:val="0"/>
                <w:sz w:val="22"/>
                <w:szCs w:val="22"/>
                <w:highlight w:val="none"/>
                <w:shd w:fill="auto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shd w:fill="auto" w:val="clear"/>
                <w:lang w:eastAsia="nl-BE" w:bidi="ar-SA"/>
              </w:rPr>
              <w:t>EOS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500 jaar Luther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shd w:fill="auto" w:val="clear"/>
                <w:lang w:eastAsia="nl-BE" w:bidi="ar-SA"/>
              </w:rPr>
              <w:t>BOUWSMA, W.J.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Johannes Calvijn : de man en zijn tijd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HAPPEE,  J.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Mediteren met Luther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kern w:val="0"/>
                <w:sz w:val="22"/>
                <w:szCs w:val="22"/>
                <w:highlight w:val="none"/>
                <w:shd w:fill="auto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shd w:fill="auto" w:val="clear"/>
                <w:lang w:eastAsia="nl-BE" w:bidi="ar-SA"/>
              </w:rPr>
              <w:t>VAN ECK, J.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God, mens, medemens – Humanitas in de theologie van Calvijn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kern w:val="0"/>
                <w:sz w:val="22"/>
                <w:szCs w:val="22"/>
                <w:highlight w:val="none"/>
                <w:shd w:fill="auto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shd w:fill="auto" w:val="clear"/>
                <w:lang w:eastAsia="nl-BE" w:bidi="ar-SA"/>
              </w:rPr>
              <w:t>DE GREEF, W.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Calvijn en het oude testament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kern w:val="0"/>
                <w:sz w:val="22"/>
                <w:szCs w:val="22"/>
                <w:highlight w:val="none"/>
                <w:shd w:fill="auto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shd w:fill="auto" w:val="clear"/>
                <w:lang w:eastAsia="nl-BE" w:bidi="ar-SA"/>
              </w:rPr>
              <w:t>BERLIS ; OUWENS ; VISSER…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oud katholieke kerk van Nederland : leer en leven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kern w:val="0"/>
                <w:sz w:val="22"/>
                <w:szCs w:val="22"/>
                <w:highlight w:val="none"/>
                <w:shd w:fill="auto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shd w:fill="auto" w:val="clear"/>
                <w:lang w:eastAsia="nl-BE" w:bidi="ar-SA"/>
              </w:rPr>
              <w:t>VERCAMMEN, Joris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Om de menswording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shd w:fill="auto" w:val="clear"/>
                <w:lang w:eastAsia="nl-BE" w:bidi="ar-SA"/>
              </w:rPr>
              <w:t>VAN BRABANT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De vrijmetselaars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60" w:hRule="atLeast"/>
        </w:trPr>
        <w:tc>
          <w:tcPr>
            <w:tcW w:w="31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shd w:fill="auto" w:val="clear"/>
                <w:lang w:eastAsia="nl-BE" w:bidi="ar-SA"/>
              </w:rPr>
              <w:t>VERHOFSTADT, Dirk</w:t>
            </w:r>
          </w:p>
        </w:tc>
        <w:tc>
          <w:tcPr>
            <w:tcW w:w="49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Atheïsme als basis voor de moraal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indnoottekstChar" w:customStyle="1">
    <w:name w:val="Eindnoottekst Char"/>
    <w:basedOn w:val="DefaultParagraphFont"/>
    <w:uiPriority w:val="99"/>
    <w:semiHidden/>
    <w:qFormat/>
    <w:rsid w:val="00ae60c6"/>
    <w:rPr>
      <w:rFonts w:ascii="Calibri Light" w:hAnsi="Calibri Light" w:cs="" w:asciiTheme="majorHAnsi" w:cstheme="majorBidi" w:hAnsiTheme="majorHAnsi"/>
      <w:sz w:val="20"/>
      <w:szCs w:val="20"/>
      <w:lang w:val="en-US"/>
    </w:rPr>
  </w:style>
  <w:style w:type="character" w:styleId="Eindnoottekensuser">
    <w:name w:val="Eindnoottekens (user)"/>
    <w:uiPriority w:val="99"/>
    <w:semiHidden/>
    <w:unhideWhenUsed/>
    <w:qFormat/>
    <w:rsid w:val="00ae60c6"/>
    <w:rPr>
      <w:vertAlign w:val="superscript"/>
    </w:rPr>
  </w:style>
  <w:style w:type="character" w:styleId="Eindnoottekens">
    <w:name w:val="Eindnootteken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dnoteText">
    <w:name w:val="endnote text"/>
    <w:basedOn w:val="Normal"/>
    <w:link w:val="EindnoottekstChar"/>
    <w:uiPriority w:val="99"/>
    <w:semiHidden/>
    <w:unhideWhenUsed/>
    <w:rsid w:val="00ae60c6"/>
    <w:pPr>
      <w:spacing w:lineRule="auto" w:line="240" w:before="0" w:after="0"/>
    </w:pPr>
    <w:rPr>
      <w:sz w:val="20"/>
      <w:szCs w:val="20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LibreOffice/25.8.1.1$Windows_X86_64 LibreOffice_project/54047653041915e595ad4e45cccea684809c77b5</Application>
  <AppVersion>15.0000</AppVersion>
  <Pages>2</Pages>
  <Words>678</Words>
  <Characters>3752</Characters>
  <CharactersWithSpaces>4237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2020-08-05T14:52:00Z</dcterms:created>
  <dc:creator>office6-10</dc:creator>
  <dc:description/>
  <dc:language>nl-BE</dc:language>
  <cp:lastModifiedBy/>
  <dcterms:modified xsi:type="dcterms:W3CDTF">2026-01-27T10:53:44Z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