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750" w:type="dxa"/>
        <w:jc w:val="start"/>
        <w:tblInd w:w="4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52"/>
        <w:gridCol w:w="4631"/>
        <w:gridCol w:w="1209"/>
        <w:gridCol w:w="85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52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i/>
                <w:i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</w:tr>
      <w:tr>
        <w:trPr>
          <w:trHeight w:val="6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8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eastAsiaTheme="minorEastAsia"/>
                <w:b/>
                <w:bCs/>
                <w:i w:val="false"/>
                <w:iCs w:val="false"/>
                <w:kern w:val="0"/>
                <w:sz w:val="36"/>
                <w:szCs w:val="36"/>
                <w:lang w:eastAsia="nl-BE" w:bidi="ar-SA"/>
              </w:rPr>
              <w:t>OUDERENZORG</w:t>
            </w:r>
          </w:p>
        </w:tc>
        <w:tc>
          <w:tcPr>
            <w:tcW w:w="120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i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eastAsia=""/>
                <w:i/>
                <w:i/>
                <w:i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i/>
                <w:iCs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ANCKAERT, Luc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Over ouder worden :geloven, hopen, en liefhebben tot in lengte van dagen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ANDRIESSEN, Herman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 xml:space="preserve">Een eigen weg te gaan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ARMONEA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Op geluk staat geen leeftijd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BLEUMINCK, GELUK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Ik ben senior : voor iedereen die midden in het leven staat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CARDOEN, Edith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Ervaring en betrokkenheid :over zinvol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CARDOEN, Edith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Niet meer jong, nog niet oud : leven na vijftig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CLAUS, Mark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Met plezier met pensioen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CANTILLON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eerste vrouw die 150 wordt is nu al geboren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CHITTISTER, Joan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Groeien met de jaren : de weldaad van het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COCK, Lucien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Ouder worden : nieuwe stijl – verhoog de kwaliteit van het leven na 50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DE  COCK, L.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Kan ik 120 jaar worden ? Van levenselixir tot celtherapie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DRAAISMA, Douwe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heimweefabriek : geheugen en ouderdom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DRESSELHUYS, Cisca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Drukker dan ooit : werken na je 65ste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DUIVELAAR ; GELUK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 xml:space="preserve">Het opa en omaboek voor alle grootouders van nu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trHeight w:val="31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GASTMANS, VAN LAERE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Cirkels van zorg : ethisch omgaan met ouderen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6,50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GROMMEN, Ria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Tussen voltooien en verwachten (brief aan (oudere) religieuzen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JOSSE, Ko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Liturgie met ouderen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4,00</w:t>
            </w:r>
          </w:p>
        </w:tc>
      </w:tr>
      <w:tr>
        <w:trPr>
          <w:trHeight w:val="11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KEULS, Ivonne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75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>
          <w:trHeight w:val="11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LINDIJER, Coert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Ouderen ontmoeten : pastorale en andere contacten met oudere mensen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trHeight w:val="619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MES, Rieke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Als het hout teder wordt : vieringen rondom ouderdom, ziekte, dementia, afscheid, doo den rouw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MISSINE, Leo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Leven toevoegen aan de Jaren : over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ROTTIERS, Raoul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Gezond na vijftig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VOORHOEVE, Bert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Zicht op een nieuwe levensfase, pensionering, afkeuring, ontslag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VAN DEN BERG, Marinus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Bidden bij het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VERMUNT, WESTENDORP..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Oud ? De duvel is oud ; de wetenschap achter gezond oud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7,00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VERBOND VAN SENIOREN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Optimaal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HALEWIJN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Met de jaren : gelukkig en gelovig ouder worden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trHeight w:val="4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30"/>
                <w:szCs w:val="30"/>
                <w:highlight w:val="yellow"/>
                <w:lang w:eastAsia="nl-BE" w:bidi="ar-SA"/>
              </w:rPr>
              <w:t>DEMENTIE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trHeight w:val="417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ABRAHAMS, Johan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gids en de reisgenoten : omgaan met mensen met dementie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417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BUIJSSEN, Raenberg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Dementie : een praktische handreiking voor de omgang met dementerende ouderen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CARNARIUS, Megan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Anders kijken naar Alzheimer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DRAIISMA, Douwe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heimweefabriek : geheugen, tijd en ouderdom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FELDMANN, Lili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Leven met Alzheimer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GEELEN, Ronald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Agressief gedrag bij dementie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MERTENS, Pierre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Tulpen in november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MIESEN, Bère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Zorg om mensen met dementie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PRINS, Sophie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Dubbel verlies : getroffen door de ziekte van Alzeimer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STROOBANTS, Erik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Altijd opnieuw afscheid nemen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VERBRAEK, VAN DER PLAATS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Wondere wereld van dementie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OERS, Johan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onderkant van de bodem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VILSEN, Luc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verzonken wereld van Lucie : een alzheimerverhaal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DENHOEK, DE CLERCQ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Verborgen diepte : zorgen voor de spiritualiteit van ouderen met dementie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WILLEMS-HENDRIKS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Spoorloos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WOUTER, Fons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Verdwalen met een gids, dementia en mentorschap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highlight w:val="yellow"/>
                <w:lang w:eastAsia="nl-BE" w:bidi="ar-SA"/>
              </w:rPr>
              <w:t>ZORG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BUIJSSEN, BRUNTINK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Einde goed, allen goed ? Oog voor zorgenden in de palliatieve 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CLARA, KEIRSE, ROMBOUTS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Palliatieve thuiszorg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 xml:space="preserve">DEVRIENDT, LIPS e.a.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Maakbare raakbare 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FORCEVILLE-VAN ROSSUM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Leven en dood ; partners op afstand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GASTMANS, DIERICKX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Ehiek in witte jas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HOLTZER, Lon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7 privileges van de 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HOFLAND, Peter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Op leven en dood : over ziek zijn en doodgaan, geloof en twijfel, eeuwigheid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HUYGEN, Bernard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Wat mensen niet willen weten : over spanning, opvoeding, ziekten en relaties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LOOTENS, Dominiek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Ontsluitende zorg : de toekomst van de pastorale 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MANSCHOT, Henk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Ethiek van de 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PALL. HULPVERLENING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Palliatieve thuiszorg : gids voor patiënten en hun begeleiders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PAUWELS, Koenraad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Gids bij een overlijden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ROCHTUS, Karine (GGZ)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Financiële aangelegenheden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TER BORG, Meerten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Waarom geestelijke verzorging ?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TER BORG, Meerten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Op zoek naar hoop ? Over genezeing, magie en religie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VANLAERE, GASTMANS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Zorg aan zet : ethisch omgaan met ouderen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ORSHOVEN ; MENTEN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Palliatieve zorg, stervensbegeleiding, rouwbegeleiding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VERNIEST, Rebekka GGZ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Zorg en hulp voorpersonen met psychische problemen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DER VLOET, Nico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Doorlopend bezoek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LOENEN, Guus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Voor de geest staan : zorg voorzingeving als taak van de geestelijke gezondheidszorg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DE LOO,K.J.M.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Psychosomatiek : theoretische en klinische bijdragen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€</w:t>
            </w: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ZOCK, Hetty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Eindigheid in de geestelijke gezondheidszorg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ABMA, VERBRUGGE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Evidentie en existentie : evidence-based behandelen en verder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€</w:t>
            </w: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  <w:t>VAN UDEN ; PIEPER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Religie in de geestelijke gezondheidszorg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€</w:t>
            </w: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highlight w:val="yellow"/>
                <w:lang w:eastAsia="nl-BE" w:bidi="ar-SA"/>
              </w:rPr>
              <w:t>PASTORAAT/ZOEKEN NAAR ZIN/TROOST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ANCKAERT, BULCKENS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Troost elkaar met deze woorden : omgaan met lijden en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BOELEN, HUISKES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Rouwen en rouwbegeleiding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BRINK, Jos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God waarom toch ? over 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DE BRUYN, Marieke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Leren leven met verliezen. Hoe doe je dat ?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/>
                <w:i/>
                <w:iCs/>
              </w:rPr>
            </w:pPr>
            <w:r>
              <w:rPr>
                <w:rFonts w:eastAsia="" w:cs="" w:ascii="Calibri" w:hAnsi="Calibri" w:cstheme="minorBidi" w:eastAsiaTheme="minorEastAsia"/>
                <w:i/>
                <w:iCs/>
              </w:rPr>
              <w:t>€</w:t>
            </w:r>
            <w:r>
              <w:rPr>
                <w:rFonts w:eastAsia="" w:cs="" w:ascii="Calibri" w:hAnsi="Calibri" w:cstheme="minorBidi" w:eastAsiaTheme="minorEastAsia"/>
                <w:i/>
                <w:iCs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DIJN, Herman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herontdekking van de ziel : voor een volwaardige kwaliteitszorg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DE WACHTER, Jan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Aan beide kanten : overwegingen vanuit het grensgebied tussen therapie, leven en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i/>
                <w:iCs/>
              </w:rPr>
              <w:t>€</w:t>
            </w:r>
            <w:r>
              <w:rPr>
                <w:i/>
                <w:iCs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DEMASURE, Karlijn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Pastoraal begeleiden in moeilijke levenssituaties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DEMASURE, Karlijn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Pastor zijn : geven wat je ontvangt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/>
                <w:i/>
                <w:iCs/>
              </w:rPr>
            </w:pPr>
            <w:r>
              <w:rPr>
                <w:rFonts w:eastAsia="" w:cs="" w:ascii="Calibri" w:hAnsi="Calibri" w:cstheme="minorBidi" w:eastAsiaTheme="minorEastAsia"/>
                <w:i/>
                <w:iCs/>
              </w:rPr>
              <w:t>€</w:t>
            </w:r>
            <w:r>
              <w:rPr>
                <w:rFonts w:eastAsia="" w:cs="" w:ascii="Calibri" w:hAnsi="Calibri" w:cstheme="minorBidi" w:eastAsiaTheme="minorEastAsia"/>
                <w:i/>
                <w:iCs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VRIES, Sytze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Om ermee te leren leven  overwegingen rondom de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VOCHT, Karel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Sterven om te leven : mijn kerkervaring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/>
                <w:i/>
                <w:iCs/>
              </w:rPr>
            </w:pPr>
            <w:r>
              <w:rPr>
                <w:rFonts w:eastAsia="" w:cs="" w:cstheme="minorBidi" w:eastAsiaTheme="minorEastAsia" w:ascii="Calibri" w:hAnsi="Calibri"/>
                <w:i/>
                <w:iCs/>
              </w:rPr>
            </w:r>
          </w:p>
        </w:tc>
      </w:tr>
      <w:tr>
        <w:trPr>
          <w:trHeight w:val="334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GRESHAKE, GISBERT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prijs van de liefde : een bezinning over het 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HEITINK ; Körver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Pastoraat en geestelijke gezondheidszorg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KEIRSE, Manu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Later begint vandaag : antwoorden over de laatste levensfase,palliatieve zorg en euthanasie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318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KEIRSE, Manu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Stil verdriet (boek en CD)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KEIRSE, Manu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Wat meer is in de mens : over zingeving aan het ziekbed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KEIRSE, Manu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Verdriet : Leren omgaan met afscheid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KEIRSE, Manu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Kinderen helpen bij verlies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LIEGEOIS, Axel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Geestkracht : pastoraat en geestelijke gezondheidszorg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MITCHEL, ANDERSON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Omgaan met verlies en rouw – een handreiking voor (pastorale 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MICHIELS, Robrecht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eeuwigheid in ons hart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trHeight w:val="57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POLSPOEL, A.R.M.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Wenen om het verloren ik : over de verwerking van het verlies van een dierbare en de hulpverlening aan rouwenden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3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POLSPOEL, DUJARDIN..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Het leven gaat verder, zeggen ze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10,00</w:t>
            </w:r>
          </w:p>
        </w:tc>
      </w:tr>
      <w:tr>
        <w:trPr>
          <w:trHeight w:val="27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POLSPOEL, 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Eenzaam sterven ? Communicatie in de palliatieve zorg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trHeight w:val="27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PLOEM, Marcel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Mag ik bij jou wenen ? over verdriet en troost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STEEMERS-VAN WINKOOP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Geloven in leven : spirituele zorg voor stervenden en hun naasten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STOCKMAN, René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doos van Pandora : reflectie over euthanasie vanuit christelijk perspectief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7,00</w:t>
            </w:r>
          </w:p>
        </w:tc>
      </w:tr>
      <w:tr>
        <w:trPr>
          <w:trHeight w:val="566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SCHOTSMANS, Paul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In goede handen : geneeskunde en ethiek binnen de kerk van vandaag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TUYLS, Sylvain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mens die je liefhebt is ziek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SUURMOND, P.B.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Waar is God ? vragen rond Gods aanwezigheid in het 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SUTTON, ALDREDGE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Ik ben bij je : steun aan het stefbed€4,00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DER ZEE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Wie heeft daar woorden voor ? Een pastorale over lijden mensen en een leidende God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EEN BOEK vol troost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Zieken aan het word : serie Pastorale handreiking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Kiezen voor ontmoeten : over omgaan met zieken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Afscheid nemen, serieus nemen, over verliezen verwreken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Als de ouderdom pijn doet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Omgaan met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5, 00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Door je verdriet heengroeien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KAMPEN, K.D.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Aanvaarding van de dood ? E.Kübler Ross en de pastorale stervensbegeleiding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MELLAERT, Lina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Aan de rand van het water : Troostende woorden bij rouw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MELLAERT,Lina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Een warme hand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VERMEIREN, Ann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Kies en bemin je keuze – zelfzorg bij je levenseinde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LOENEN, GUUS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ziel onder de arm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ZUIDBERG, Gerard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Zachtmoedigheid en integriteit in het pastoraat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ZINK, Jörg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Hoop doet leven : gedachten over de grenzen van het leven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/>
                <w:i/>
                <w:iCs/>
              </w:rPr>
            </w:pPr>
            <w:r>
              <w:rPr>
                <w:rFonts w:eastAsia="" w:cs="" w:cstheme="minorBidi" w:eastAsiaTheme="minorEastAsia" w:ascii="Calibri" w:hAnsi="Calibri"/>
                <w:i/>
                <w:iCs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NETWERK PASTORAAL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Door het zure heen : met kinderen en jongeren werken rond verlies en rouw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/>
                <w:iCs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LICHT AAN DE HORIZON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 xml:space="preserve">Over leven na de dood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trHeight w:val="8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highlight w:val="yellow"/>
                <w:lang w:eastAsia="nl-BE" w:bidi="ar-SA"/>
              </w:rPr>
              <w:t>GEBEDEN   -     OVERLIJDEN/UITVAART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/>
                <w:i/>
                <w:iCs/>
              </w:rPr>
            </w:pPr>
            <w:r>
              <w:rPr>
                <w:rFonts w:eastAsia="" w:cs="" w:cstheme="minorBidi" w:eastAsiaTheme="minorEastAsia" w:ascii="Calibri" w:hAnsi="Calibri"/>
                <w:i/>
                <w:iCs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ST AUBYN, Lorna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Rituelen en ceremoniën voor alledag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eastAsia="nl-BE" w:bidi="ar-SA"/>
              </w:rPr>
              <w:t>BLIJLEVENS ; BOELENS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Op dood en leven – deel 2 : uitvaartliturgie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CATECHESEHUIS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In uw handen : Werkboek voor een persoonlijke uitvaardienst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SOMERS, Patrik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Woorden van troost – hoe vind ik de juiste woorden bij een overlijden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BRUSSELS CATECHESEHUIS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Laat niet verloren gaan … werkboek voor uitvaartliturgie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15,00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CATECHESEHUIS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Uit handen geven : werkboek voor uitvaartliturgie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DELO, Marjo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4"/>
                <w:szCs w:val="24"/>
                <w:lang w:eastAsia="nl-BE" w:bidi="ar-SA"/>
              </w:rPr>
              <w:t>Leven met de dood… mogelijkheden voor een persoonlijke uitvaart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LAMMERS, Jos 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Ik weet : mijn Heiland leeft : 30 toespraken met voorbeden bij uitvaart of dodenwake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PAUWELS, Koenraad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Gids bij overlijden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DRIE, Nel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Als de dood woorden van ons vraagt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WIJNGAARD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Als wij woorden zoeken : teksten bij rouw en uitvaart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VERHEES, Jacques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Tot voorbij de nacht : gebeden, lezingen en liederen wanneer er iemand gestorven is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highlight w:val="yellow"/>
                <w:lang w:eastAsia="nl-BE" w:bidi="ar-SA"/>
              </w:rPr>
              <w:t>GEBEDEN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eastAsia="nl-BE" w:bidi="ar-SA"/>
              </w:rPr>
              <w:t>/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highlight w:val="yellow"/>
                <w:lang w:eastAsia="nl-BE" w:bidi="ar-SA"/>
              </w:rPr>
              <w:t>VERHALEN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ABDIJ BERNE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Op hoop van zegen : bemoediging en troost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2,00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BACKER, Annemie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Tussen hemel en aarde : de vier seizoenen lang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€</w:t>
            </w: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FIDDELAERS, Jaspers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Kun je de dood ook groeten : 101 afscheidsgedichten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GOETGHEBUER, J.P.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Hoe je naam ook is, gebeden van zieke mensen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HEESWIJK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Rond het ziekbed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Woorden die sterken en troosten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KRAH, Vincent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Het lijden voorbij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STAES, Karel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Ga niet dood, ik zou het besterven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MORTIER, Erwin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Gestameld liedboek : moedergetijden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8,00</w:t>
            </w:r>
          </w:p>
        </w:tc>
      </w:tr>
      <w:tr>
        <w:trPr>
          <w:trHeight w:val="38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STOLP, Hans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Ik geloof in jou – troostboek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MELLAERT, Linda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Een warme hand : gebeden van troost bij ziekte en pijn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VANDEN BERG, Marinus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Als een smekeling (gebeden)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ABBEELE, Claire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kunst van het afscheid nemen : beelden van innerlijkheid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highlight w:val="yellow"/>
                <w:lang w:eastAsia="nl-BE" w:bidi="ar-SA"/>
              </w:rPr>
              <w:t>STERVEN/STERVENSBEGELEIDING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BERKVENS-STEVELINCK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En nu ben ik aan de beurt : spiritualiteit van het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CALLANAN ; KELLEY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Laatste liefde : omgaan met de bijzondere signalen en behoeften van mensen in het besef van de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DE MAESSCHALCK, Edward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Sterven is een kunst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De HENNEZEL Marie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De intieme dood : levenslessen van stervenden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DEREK, Gill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Onderweg : het leven van E.Kübler Ross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DISTELMANS, Wim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Een waardig levenseinde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ENKLAAR, Jasper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Terminus : Dr. Ben Zylicz en de kunst van het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FLIK-NAGELSCHMITZ,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Glimlachen naar de overkant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FORCEVILLE-VAN ROSSUM 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Leven en dood – partners op afstand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6 ,00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KUBLER-ROSS, 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Lessen voor levenden – gesprekken met stervenden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KUBLER-ROSS,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Leven met stervenden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Wat kunnen wij nog doen ? Vragen en antwoorden bij lessen voor levenden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5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KUBLER-ROS E.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(Plantier) Door de dood omvangen – E.Kubler Ross en het pastoraat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KUBLER-ROSS,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Dood : het laatste stadium van innerlijke groei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KUBLER, ROSS,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 xml:space="preserve">De laatste uitdaging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KUBLER-ROSS, Elisabeth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Over de dood en het leven daarna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INGELS, Hilde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Afscheidt verbindt : praten over het levenseinde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LOGISTER, Wiel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Na de dood...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LUST, Evelien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Help jij mij leven tot ik sterf ?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LEGET, Carlo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Ruimte om te sterven : een weg voor zieken, naasten en zorgverleners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O CONNOR, Nancy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Loslaten met liefde : over het rouwproces en het verwerken van verdriet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REMEN, Rachel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Hoop doet leven : lessen die pijn en lijden genezen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SOMERS, Patrik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Gebroken wit : bewust omgaan met de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SPUFFORD, Margaret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Kostbaarder dan het leven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SCHWARTZENBERG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Omgaan met de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STEEMERSVAN WINKOOP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Geloven in leven : spirituele zorg voor stervenden en hun naasten 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€</w:t>
            </w:r>
            <w:r>
              <w:rPr>
                <w:i w:val="false"/>
                <w:iCs w:val="false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VANDEN ABBEELE, Claire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De kunst van het afscheid nemen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DER MEER, C.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Afscheid van een leven : 20 jaar denken over sterven en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6,00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DER HEIDE, Jan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Rauwe rouw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 VEN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Cahier ouderenzorg : verlies en rouwbegeleiding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MARCKE, Teresa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Wij sterven niet : een zoektocht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BERG, Marinus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Voor de laatste tijd : samen werken aan een goede dood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DEN BERG, Marinus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Door je verdriet heengroeien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VAN DEN BERG, M.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Verwaarloosd verdriet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VAN KAMPEN, K.D.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Samen leven tot op de grens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VELEMAN, W.H.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Mag ik sterven ? Moet ik leven ?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VAN HEESWYCK ; DE KESEL e.a.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Met de dood in het hart : denken over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7,00</w:t>
            </w:r>
          </w:p>
        </w:tc>
      </w:tr>
      <w:tr>
        <w:trPr/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VERSTEYLEN, Luc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Ga in vrede : afscheid nemen van leven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63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Z.LEONTINE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Menswaardig sterven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 xml:space="preserve">5,00 </w:t>
            </w:r>
          </w:p>
        </w:tc>
      </w:tr>
      <w:tr>
        <w:trPr>
          <w:trHeight w:val="263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Z. Leontine</w:t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i w:val="false"/>
                <w:iCs w:val="false"/>
              </w:rPr>
              <w:t>Waarom nog euthanasie ?</w:t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false"/>
                <w:i w:val="false"/>
                <w:iCs w:val="false"/>
              </w:rPr>
            </w:pP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€</w:t>
            </w:r>
            <w:r>
              <w:rPr>
                <w:rFonts w:eastAsia="" w:cs="" w:ascii="Calibri" w:hAnsi="Calibri" w:cstheme="minorBidi" w:eastAsiaTheme="minorEastAsia"/>
                <w:i w:val="false"/>
                <w:iCs w:val="false"/>
              </w:rPr>
              <w:t>4,00</w:t>
            </w:r>
          </w:p>
        </w:tc>
      </w:tr>
      <w:tr>
        <w:trPr>
          <w:trHeight w:val="263" w:hRule="atLeast"/>
        </w:trPr>
        <w:tc>
          <w:tcPr>
            <w:tcW w:w="305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5840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i w:val="false"/>
                <w:iCs w:val="false"/>
              </w:rPr>
            </w:r>
          </w:p>
        </w:tc>
        <w:tc>
          <w:tcPr>
            <w:tcW w:w="85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i w:val="false"/>
                <w:i w:val="false"/>
                <w:iCs w:val="false"/>
              </w:rPr>
            </w:pPr>
            <w:r>
              <w:rPr>
                <w:rFonts w:eastAsia="" w:cs="" w:cstheme="minorBidi" w:eastAsiaTheme="minorEastAsia" w:ascii="Calibri" w:hAnsi="Calibri"/>
                <w:i w:val="false"/>
                <w:iCs w:val="fals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ers" w:customStyle="1">
    <w:name w:val="vers"/>
    <w:basedOn w:val="DefaultParagraphFont"/>
    <w:qFormat/>
    <w:rsid w:val="00194fc2"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Application>LibreOffice/25.8.1.1$Windows_X86_64 LibreOffice_project/54047653041915e595ad4e45cccea684809c77b5</Application>
  <AppVersion>15.0000</AppVersion>
  <Pages>5</Pages>
  <Words>1962</Words>
  <Characters>10336</Characters>
  <CharactersWithSpaces>11793</CharactersWithSpaces>
  <Paragraphs>539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2020-08-05T18:37:00Z</dcterms:created>
  <dc:creator>office6-10</dc:creator>
  <dc:description/>
  <dc:language>nl-BE</dc:language>
  <cp:lastModifiedBy/>
  <cp:lastPrinted>2023-01-23T14:51:00Z</cp:lastPrinted>
  <dcterms:modified xsi:type="dcterms:W3CDTF">2026-02-02T16:51:01Z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